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7FA00274" w:rsidR="00A8276C" w:rsidRPr="00626D32" w:rsidRDefault="00152271" w:rsidP="00152271">
      <w:pPr>
        <w:jc w:val="center"/>
        <w:rPr>
          <w:b/>
          <w:sz w:val="32"/>
          <w:szCs w:val="32"/>
          <w:lang w:eastAsia="en-US"/>
        </w:rPr>
      </w:pPr>
      <w:r w:rsidRPr="00626D32">
        <w:rPr>
          <w:rFonts w:cs="Arial"/>
          <w:b/>
          <w:bCs/>
          <w:sz w:val="32"/>
          <w:szCs w:val="32"/>
        </w:rPr>
        <w:t>W</w:t>
      </w:r>
      <w:r w:rsidR="00A8276C" w:rsidRPr="00626D32">
        <w:rPr>
          <w:rFonts w:cs="Arial"/>
          <w:b/>
          <w:bCs/>
          <w:sz w:val="32"/>
          <w:szCs w:val="32"/>
        </w:rPr>
        <w:t>orkforce</w:t>
      </w:r>
      <w:r w:rsidRPr="00626D32">
        <w:rPr>
          <w:rFonts w:cs="Arial"/>
          <w:b/>
          <w:bCs/>
          <w:sz w:val="32"/>
          <w:szCs w:val="32"/>
        </w:rPr>
        <w:t xml:space="preserve"> 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4EF4CAFC"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The categories of school information that we process include:</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personal information (such as name, address, employee or teacher number, national insurance number)</w:t>
      </w:r>
    </w:p>
    <w:p w14:paraId="4574FDB3"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characteristics information (such as gender, age, ethnic group</w:t>
      </w:r>
      <w:r w:rsidR="00053FAD" w:rsidRPr="00053FAD">
        <w:rPr>
          <w:sz w:val="24"/>
          <w:szCs w:val="24"/>
          <w:lang w:eastAsia="en-US"/>
        </w:rPr>
        <w:t>)</w:t>
      </w:r>
    </w:p>
    <w:p w14:paraId="0460F617"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contract information (such as start date, hours worked, post, roles and salary information)</w:t>
      </w:r>
    </w:p>
    <w:p w14:paraId="767E60D3" w14:textId="77777777" w:rsidR="00053FAD"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work absence information (such as number of absences and reasons)</w:t>
      </w:r>
    </w:p>
    <w:p w14:paraId="31496AF7" w14:textId="42663A35" w:rsidR="00A8276C" w:rsidRPr="00053FAD" w:rsidRDefault="00A8276C"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qualifications (and, where relevant, subjects taught)</w:t>
      </w:r>
    </w:p>
    <w:p w14:paraId="66D3D35A" w14:textId="3BE8E897" w:rsidR="00053FAD" w:rsidRPr="00053FAD" w:rsidRDefault="00053FAD" w:rsidP="00053FAD">
      <w:pPr>
        <w:pStyle w:val="ListParagraph"/>
        <w:widowControl w:val="0"/>
        <w:numPr>
          <w:ilvl w:val="0"/>
          <w:numId w:val="8"/>
        </w:numPr>
        <w:overflowPunct w:val="0"/>
        <w:autoSpaceDE w:val="0"/>
        <w:autoSpaceDN w:val="0"/>
        <w:adjustRightInd w:val="0"/>
        <w:spacing w:after="0"/>
        <w:contextualSpacing w:val="0"/>
        <w:textAlignment w:val="baseline"/>
        <w:rPr>
          <w:rFonts w:cs="Arial"/>
          <w:sz w:val="24"/>
          <w:szCs w:val="24"/>
        </w:rPr>
      </w:pPr>
      <w:r w:rsidRPr="00053FAD">
        <w:rPr>
          <w:rFonts w:cs="Arial"/>
          <w:sz w:val="24"/>
          <w:szCs w:val="24"/>
        </w:rPr>
        <w:t>training &amp; development and performance records</w:t>
      </w:r>
    </w:p>
    <w:p w14:paraId="68995EAB" w14:textId="5B048C9F" w:rsidR="00A8276C" w:rsidRPr="00053FAD" w:rsidRDefault="00053FAD" w:rsidP="00A8276C">
      <w:pPr>
        <w:pStyle w:val="ListParagraph"/>
        <w:widowControl w:val="0"/>
        <w:numPr>
          <w:ilvl w:val="0"/>
          <w:numId w:val="1"/>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p</w:t>
      </w:r>
      <w:r w:rsidR="00A8276C" w:rsidRPr="00053FAD">
        <w:rPr>
          <w:sz w:val="24"/>
          <w:szCs w:val="24"/>
          <w:lang w:eastAsia="en-US"/>
        </w:rPr>
        <w:t>ayroll information (including bank account details)</w:t>
      </w:r>
    </w:p>
    <w:p w14:paraId="5ED1B743" w14:textId="2FF2E088" w:rsidR="00A8276C" w:rsidRPr="00053FAD" w:rsidRDefault="00053FAD" w:rsidP="00A8276C">
      <w:pPr>
        <w:pStyle w:val="ListParagraph"/>
        <w:widowControl w:val="0"/>
        <w:numPr>
          <w:ilvl w:val="0"/>
          <w:numId w:val="1"/>
        </w:numPr>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s</w:t>
      </w:r>
      <w:r w:rsidR="00A8276C" w:rsidRPr="00053FAD">
        <w:rPr>
          <w:sz w:val="24"/>
          <w:szCs w:val="24"/>
          <w:lang w:eastAsia="en-US"/>
        </w:rPr>
        <w:t>ensitive information (special category personal data) Medical information, ethnic group and trade union membership if you supply it.</w:t>
      </w: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77F9844A"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How we use your information</w:t>
      </w:r>
      <w:bookmarkEnd w:id="0"/>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628D298A" w14:textId="2F14142D"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process personal data relating to those we employ to work at, or otherwise engage to work at</w:t>
      </w:r>
      <w:r w:rsidR="00053FAD">
        <w:rPr>
          <w:sz w:val="24"/>
          <w:szCs w:val="24"/>
          <w:lang w:eastAsia="en-US"/>
        </w:rPr>
        <w:t xml:space="preserve"> </w:t>
      </w:r>
      <w:r w:rsidRPr="00053FAD">
        <w:rPr>
          <w:sz w:val="24"/>
          <w:szCs w:val="24"/>
          <w:lang w:eastAsia="en-US"/>
        </w:rPr>
        <w:t>within our Trust</w:t>
      </w:r>
      <w:r w:rsidRPr="00053FAD">
        <w:rPr>
          <w:color w:val="000000"/>
          <w:sz w:val="24"/>
          <w:szCs w:val="24"/>
          <w:lang w:eastAsia="en-US"/>
        </w:rPr>
        <w:t>.</w:t>
      </w:r>
      <w:r w:rsidRPr="00053FAD">
        <w:rPr>
          <w:sz w:val="24"/>
          <w:szCs w:val="24"/>
          <w:lang w:eastAsia="en-US"/>
        </w:rPr>
        <w:t xml:space="preserve"> This is for employment purposes to assist in the running of the Trust and / or to enable individuals to be paid. </w:t>
      </w:r>
    </w:p>
    <w:p w14:paraId="5C7F8326" w14:textId="77777777" w:rsidR="00A8276C" w:rsidRPr="006D2B55" w:rsidRDefault="00A8276C" w:rsidP="00A8276C">
      <w:pPr>
        <w:widowControl w:val="0"/>
        <w:overflowPunct w:val="0"/>
        <w:autoSpaceDE w:val="0"/>
        <w:autoSpaceDN w:val="0"/>
        <w:adjustRightInd w:val="0"/>
        <w:spacing w:after="0"/>
        <w:textAlignment w:val="baseline"/>
        <w:rPr>
          <w:sz w:val="22"/>
          <w:szCs w:val="22"/>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Collecting and using your information in this way is lawful because:</w:t>
      </w:r>
    </w:p>
    <w:p w14:paraId="162D0A28"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58EB4FF6" w14:textId="1503E438"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 xml:space="preserve">The processing is necessary for the performance of your employment </w:t>
      </w:r>
      <w:r w:rsidR="00F019F7" w:rsidRPr="00053FAD">
        <w:rPr>
          <w:sz w:val="24"/>
          <w:szCs w:val="24"/>
          <w:lang w:eastAsia="en-US"/>
        </w:rPr>
        <w:t>contract and</w:t>
      </w:r>
      <w:r w:rsidRPr="00053FAD">
        <w:rPr>
          <w:sz w:val="24"/>
          <w:szCs w:val="24"/>
          <w:lang w:eastAsia="en-US"/>
        </w:rPr>
        <w:t>, in the case of special category personal data (i.e</w:t>
      </w:r>
      <w:r w:rsidR="00053FAD">
        <w:rPr>
          <w:sz w:val="24"/>
          <w:szCs w:val="24"/>
          <w:lang w:eastAsia="en-US"/>
        </w:rPr>
        <w:t>.</w:t>
      </w:r>
      <w:r w:rsidRPr="00053FAD">
        <w:rPr>
          <w:sz w:val="24"/>
          <w:szCs w:val="24"/>
          <w:lang w:eastAsia="en-US"/>
        </w:rPr>
        <w:t xml:space="preserve"> sensitive information) processing that personal data is necessary for performing or exercising obligations or rights which are conferred on us or on you by law in connection with your employment.</w:t>
      </w:r>
    </w:p>
    <w:p w14:paraId="3D2ECD70" w14:textId="77777777" w:rsidR="00053FAD" w:rsidRPr="00053FAD" w:rsidRDefault="00053FAD" w:rsidP="00053FAD">
      <w:pPr>
        <w:pStyle w:val="ListParagraph"/>
        <w:widowControl w:val="0"/>
        <w:overflowPunct w:val="0"/>
        <w:autoSpaceDE w:val="0"/>
        <w:autoSpaceDN w:val="0"/>
        <w:adjustRightInd w:val="0"/>
        <w:spacing w:after="0"/>
        <w:textAlignment w:val="baseline"/>
        <w:rPr>
          <w:sz w:val="24"/>
          <w:szCs w:val="24"/>
          <w:lang w:eastAsia="en-US"/>
        </w:rPr>
      </w:pPr>
    </w:p>
    <w:p w14:paraId="56676962" w14:textId="33ABC1E7"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2B681D28"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p>
    <w:p w14:paraId="54335F45"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0FF484B1" w14:textId="52095C69" w:rsidR="00A8276C" w:rsidRPr="00053FAD"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our education function which is a function in the public interest</w:t>
      </w:r>
    </w:p>
    <w:p w14:paraId="32934468" w14:textId="77777777" w:rsidR="00A8276C" w:rsidRPr="00EC3599" w:rsidRDefault="00A8276C" w:rsidP="00A8276C">
      <w:pPr>
        <w:pStyle w:val="ListParagraph"/>
        <w:widowControl w:val="0"/>
        <w:overflowPunct w:val="0"/>
        <w:autoSpaceDE w:val="0"/>
        <w:autoSpaceDN w:val="0"/>
        <w:adjustRightInd w:val="0"/>
        <w:spacing w:after="0"/>
        <w:textAlignment w:val="baseline"/>
        <w:rPr>
          <w:sz w:val="22"/>
          <w:szCs w:val="22"/>
          <w:lang w:eastAsia="en-US"/>
        </w:rPr>
      </w:pP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1723CB7"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240E1782"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lastRenderedPageBreak/>
        <w:t>How we collect workforce information</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77777777"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3805D09A" w14:textId="77777777" w:rsidR="00A8276C" w:rsidRPr="00053FAD"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a previous employer or educational establishment You will know about this because you will have supplied us with the relevant contact details.</w:t>
      </w:r>
    </w:p>
    <w:p w14:paraId="522067FB" w14:textId="13035849" w:rsidR="00A8276C" w:rsidRDefault="00A8276C" w:rsidP="00A8276C">
      <w:pPr>
        <w:widowControl w:val="0"/>
        <w:overflowPunct w:val="0"/>
        <w:autoSpaceDE w:val="0"/>
        <w:autoSpaceDN w:val="0"/>
        <w:adjustRightInd w:val="0"/>
        <w:spacing w:after="0"/>
        <w:textAlignment w:val="baseline"/>
        <w:rPr>
          <w:sz w:val="16"/>
          <w:szCs w:val="16"/>
          <w:lang w:eastAsia="en-US"/>
        </w:rPr>
      </w:pPr>
    </w:p>
    <w:p w14:paraId="025EA896" w14:textId="77777777" w:rsidR="00053FAD" w:rsidRPr="00053FAD" w:rsidRDefault="00053FAD" w:rsidP="00A8276C">
      <w:pPr>
        <w:widowControl w:val="0"/>
        <w:overflowPunct w:val="0"/>
        <w:autoSpaceDE w:val="0"/>
        <w:autoSpaceDN w:val="0"/>
        <w:adjustRightInd w:val="0"/>
        <w:spacing w:after="0"/>
        <w:textAlignment w:val="baseline"/>
        <w:rPr>
          <w:b/>
          <w:sz w:val="28"/>
          <w:szCs w:val="28"/>
          <w:lang w:eastAsia="en-US"/>
        </w:rPr>
      </w:pPr>
    </w:p>
    <w:p w14:paraId="4041DF53" w14:textId="77777777"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1" w:name="_Toc496630832"/>
      <w:r w:rsidRPr="00053FAD">
        <w:rPr>
          <w:b/>
          <w:sz w:val="28"/>
          <w:szCs w:val="28"/>
          <w:lang w:eastAsia="en-US"/>
        </w:rPr>
        <w:t>How we share your information with third parties</w:t>
      </w:r>
      <w:bookmarkEnd w:id="1"/>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C008D86"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p>
    <w:p w14:paraId="2C420E6B"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7D2FF64F"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by law, to pass on some of the personal data which we collect to:</w:t>
      </w:r>
    </w:p>
    <w:p w14:paraId="340933EE"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1FEA4E3C" w14:textId="77777777" w:rsidR="00053FAD" w:rsidRDefault="00A8276C"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the Department for Education (DfE)</w:t>
      </w:r>
    </w:p>
    <w:p w14:paraId="6A7D8F8D"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HMRC and Pension Organisations </w:t>
      </w:r>
    </w:p>
    <w:p w14:paraId="48CAE999"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other schools within our Multi-Academy Trust</w:t>
      </w:r>
    </w:p>
    <w:p w14:paraId="446671D0"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 xml:space="preserve">with the Local Authority (in relation to their statutory or Child Protection duties and services)  </w:t>
      </w:r>
    </w:p>
    <w:p w14:paraId="5262216B" w14:textId="77777777" w:rsid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with our payroll provider service (in relation to their duties to ensure accurate pay and pay deduction arrangements)</w:t>
      </w:r>
    </w:p>
    <w:p w14:paraId="2C192914" w14:textId="0B9FF97F" w:rsidR="00053FAD" w:rsidRPr="00053FAD" w:rsidRDefault="00053FAD" w:rsidP="00053FAD">
      <w:pPr>
        <w:widowControl w:val="0"/>
        <w:numPr>
          <w:ilvl w:val="0"/>
          <w:numId w:val="2"/>
        </w:numPr>
        <w:overflowPunct w:val="0"/>
        <w:autoSpaceDE w:val="0"/>
        <w:autoSpaceDN w:val="0"/>
        <w:adjustRightInd w:val="0"/>
        <w:spacing w:after="0"/>
        <w:ind w:hanging="654"/>
        <w:textAlignment w:val="baseline"/>
        <w:rPr>
          <w:sz w:val="24"/>
          <w:szCs w:val="24"/>
          <w:lang w:eastAsia="en-US"/>
        </w:rPr>
      </w:pPr>
      <w:r w:rsidRPr="00053FAD">
        <w:rPr>
          <w:sz w:val="24"/>
          <w:szCs w:val="24"/>
          <w:lang w:eastAsia="en-US"/>
        </w:rPr>
        <w:t>in response to requests for employment references</w:t>
      </w:r>
    </w:p>
    <w:p w14:paraId="4E309BD6" w14:textId="47BC3348" w:rsidR="00A8276C" w:rsidRPr="002C140D" w:rsidRDefault="00A8276C" w:rsidP="00A8276C">
      <w:pPr>
        <w:pStyle w:val="ListParagraph"/>
        <w:widowControl w:val="0"/>
        <w:overflowPunct w:val="0"/>
        <w:autoSpaceDE w:val="0"/>
        <w:autoSpaceDN w:val="0"/>
        <w:adjustRightInd w:val="0"/>
        <w:spacing w:after="0"/>
        <w:textAlignment w:val="baseline"/>
        <w:rPr>
          <w:b/>
          <w:sz w:val="22"/>
          <w:szCs w:val="22"/>
          <w:lang w:eastAsia="en-US"/>
        </w:rPr>
      </w:pPr>
    </w:p>
    <w:p w14:paraId="39D747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Local Authority </w:t>
      </w:r>
    </w:p>
    <w:p w14:paraId="12D22214" w14:textId="1A159AAF"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are required to share information about our workforce members with our local authority (LA) under section 5 of the Education (Supply of Information about the School </w:t>
      </w:r>
      <w:r w:rsidR="00F019F7" w:rsidRPr="00053FAD">
        <w:rPr>
          <w:sz w:val="24"/>
          <w:szCs w:val="24"/>
          <w:lang w:eastAsia="en-US"/>
        </w:rPr>
        <w:t>Workforce) (</w:t>
      </w:r>
      <w:r w:rsidRPr="00053FAD">
        <w:rPr>
          <w:sz w:val="24"/>
          <w:szCs w:val="24"/>
          <w:lang w:eastAsia="en-US"/>
        </w:rPr>
        <w:t>No 2) (England) Regulations 2007 and amendments.</w:t>
      </w:r>
    </w:p>
    <w:p w14:paraId="2277EABF" w14:textId="654ACC65" w:rsidR="00A8276C" w:rsidRPr="00053FAD" w:rsidRDefault="00A8276C" w:rsidP="00053FAD">
      <w:pPr>
        <w:widowControl w:val="0"/>
        <w:overflowPunct w:val="0"/>
        <w:autoSpaceDE w:val="0"/>
        <w:autoSpaceDN w:val="0"/>
        <w:adjustRightInd w:val="0"/>
        <w:spacing w:after="0"/>
        <w:textAlignment w:val="baseline"/>
        <w:rPr>
          <w:sz w:val="24"/>
          <w:szCs w:val="24"/>
          <w:lang w:eastAsia="en-US"/>
        </w:rPr>
      </w:pPr>
    </w:p>
    <w:p w14:paraId="6D7571B5" w14:textId="77777777" w:rsidR="00A8276C" w:rsidRPr="00053FAD" w:rsidRDefault="00A8276C" w:rsidP="00A8276C">
      <w:pPr>
        <w:widowControl w:val="0"/>
        <w:overflowPunct w:val="0"/>
        <w:autoSpaceDE w:val="0"/>
        <w:autoSpaceDN w:val="0"/>
        <w:adjustRightInd w:val="0"/>
        <w:spacing w:after="0"/>
        <w:ind w:left="786"/>
        <w:textAlignment w:val="baseline"/>
        <w:rPr>
          <w:sz w:val="24"/>
          <w:szCs w:val="24"/>
          <w:lang w:eastAsia="en-US"/>
        </w:rPr>
      </w:pPr>
    </w:p>
    <w:p w14:paraId="4D98222B" w14:textId="77777777"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Department for Education</w:t>
      </w:r>
    </w:p>
    <w:p w14:paraId="0D9AC0CA" w14:textId="153FBC8D"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w:t>
      </w:r>
    </w:p>
    <w:p w14:paraId="24823726"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49EBCD14" w14:textId="3B8EF2B0"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are required to share information about our school employees with the (DfE) under section 5 of the Education (Supply of Information about the School </w:t>
      </w:r>
      <w:r w:rsidR="00F019F7">
        <w:rPr>
          <w:sz w:val="24"/>
          <w:szCs w:val="24"/>
          <w:lang w:eastAsia="en-US"/>
        </w:rPr>
        <w:t>(</w:t>
      </w:r>
      <w:bookmarkStart w:id="2" w:name="_GoBack"/>
      <w:bookmarkEnd w:id="2"/>
      <w:r w:rsidRPr="00FC6E7A">
        <w:rPr>
          <w:sz w:val="24"/>
          <w:szCs w:val="24"/>
          <w:lang w:eastAsia="en-US"/>
        </w:rPr>
        <w:t xml:space="preserve">Workforce) (England) Regulations 2007 and amendments. </w:t>
      </w:r>
    </w:p>
    <w:p w14:paraId="0681589A" w14:textId="77777777" w:rsidR="00A8276C" w:rsidRPr="00E1567D" w:rsidRDefault="00A8276C" w:rsidP="00A8276C">
      <w:pPr>
        <w:widowControl w:val="0"/>
        <w:overflowPunct w:val="0"/>
        <w:autoSpaceDE w:val="0"/>
        <w:autoSpaceDN w:val="0"/>
        <w:adjustRightInd w:val="0"/>
        <w:spacing w:after="0"/>
        <w:textAlignment w:val="baseline"/>
        <w:rPr>
          <w:sz w:val="22"/>
          <w:szCs w:val="22"/>
          <w:lang w:eastAsia="en-US"/>
        </w:rPr>
      </w:pPr>
    </w:p>
    <w:p w14:paraId="2B30BF4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All data is transferred securely and held by DfE under a combination of software and hardware controls which meet the current government security policy framework.</w:t>
      </w:r>
    </w:p>
    <w:p w14:paraId="0826A42B"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4D74C0E4"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personal data about you to the Disclosure and Barring Service for the purposes of carrying out checks on your suitability for work with children.</w:t>
      </w:r>
    </w:p>
    <w:p w14:paraId="1318B84F"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36635B2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disclose details about you including national insurance number and absence information to our payroll provider to enable you to be paid.</w:t>
      </w:r>
    </w:p>
    <w:p w14:paraId="1CABF62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0C0FF97D" w14:textId="54D58DEF"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disclose details </w:t>
      </w:r>
      <w:r w:rsidR="00FC6E7A" w:rsidRPr="009A44FB">
        <w:rPr>
          <w:sz w:val="24"/>
          <w:szCs w:val="24"/>
          <w:lang w:eastAsia="en-US"/>
        </w:rPr>
        <w:t xml:space="preserve">including your name, address, salary </w:t>
      </w:r>
      <w:r w:rsidRPr="009A44FB">
        <w:rPr>
          <w:sz w:val="24"/>
          <w:szCs w:val="24"/>
          <w:lang w:eastAsia="en-US"/>
        </w:rPr>
        <w:t xml:space="preserve">about </w:t>
      </w:r>
      <w:r w:rsidRPr="00FC6E7A">
        <w:rPr>
          <w:sz w:val="24"/>
          <w:szCs w:val="24"/>
          <w:lang w:eastAsia="en-US"/>
        </w:rPr>
        <w:t>you to our HR provider for the purposes of HR management.</w:t>
      </w:r>
    </w:p>
    <w:p w14:paraId="5BE2DB6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9087BC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identity and pay information with HMRC in conjunction with your legal obligation to pay income tax and make national insurance contributions.</w:t>
      </w:r>
    </w:p>
    <w:p w14:paraId="45805376"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70EA01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Where you have decided to become part of a salary sacrifice scheme such as that for child care vouchers, we share your details with the provider to the extent necessary for them to provide the vouchers to you.</w:t>
      </w:r>
    </w:p>
    <w:p w14:paraId="1FEA19BB"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72E9E7F5" w14:textId="17B3A7C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We share your details with your pension provider in order to make sure that you pay the correct amount and maintain your entitlement to a pension upon your retirement. For teachers the scheme is the TPS, for support staff the scheme is LGPS</w:t>
      </w:r>
      <w:r w:rsidR="00FC6E7A">
        <w:rPr>
          <w:sz w:val="24"/>
          <w:szCs w:val="24"/>
          <w:lang w:eastAsia="en-US"/>
        </w:rPr>
        <w:t>.</w:t>
      </w:r>
    </w:p>
    <w:p w14:paraId="127497B8"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DED2F1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Our disclosures to third parties are lawful because one of the following reasons applies:</w:t>
      </w:r>
    </w:p>
    <w:p w14:paraId="5996033A" w14:textId="77777777" w:rsidR="00FC6E7A" w:rsidRDefault="00FC6E7A" w:rsidP="00A8276C">
      <w:pPr>
        <w:widowControl w:val="0"/>
        <w:overflowPunct w:val="0"/>
        <w:autoSpaceDE w:val="0"/>
        <w:autoSpaceDN w:val="0"/>
        <w:adjustRightInd w:val="0"/>
        <w:spacing w:after="0"/>
        <w:textAlignment w:val="baseline"/>
        <w:rPr>
          <w:sz w:val="24"/>
          <w:szCs w:val="24"/>
          <w:highlight w:val="yellow"/>
          <w:lang w:eastAsia="en-US"/>
        </w:rPr>
      </w:pPr>
    </w:p>
    <w:p w14:paraId="1F675C24" w14:textId="2F9DF392"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ordinary personal data uses:</w:t>
      </w:r>
    </w:p>
    <w:p w14:paraId="5B46978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3E2F4C8A"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 xml:space="preserve">The disclosure is necessary for the performance of your employment contract </w:t>
      </w:r>
    </w:p>
    <w:p w14:paraId="13A1864E" w14:textId="365AF44C" w:rsid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performance of a legal obligation to which the</w:t>
      </w:r>
      <w:r w:rsidR="00FC6E7A">
        <w:rPr>
          <w:sz w:val="24"/>
          <w:szCs w:val="24"/>
          <w:lang w:eastAsia="en-US"/>
        </w:rPr>
        <w:t xml:space="preserve"> </w:t>
      </w:r>
      <w:r w:rsidRPr="00FC6E7A">
        <w:rPr>
          <w:sz w:val="24"/>
          <w:szCs w:val="24"/>
          <w:lang w:eastAsia="en-US"/>
        </w:rPr>
        <w:t xml:space="preserve">Trust is </w:t>
      </w:r>
      <w:r w:rsidR="00FC6E7A">
        <w:rPr>
          <w:sz w:val="24"/>
          <w:szCs w:val="24"/>
          <w:lang w:eastAsia="en-US"/>
        </w:rPr>
        <w:t>subject</w:t>
      </w:r>
    </w:p>
    <w:p w14:paraId="39F080FC" w14:textId="5D9BA021" w:rsidR="00A8276C" w:rsidRPr="00FC6E7A" w:rsidRDefault="00FC6E7A" w:rsidP="00A8276C">
      <w:pPr>
        <w:widowControl w:val="0"/>
        <w:numPr>
          <w:ilvl w:val="0"/>
          <w:numId w:val="5"/>
        </w:numPr>
        <w:overflowPunct w:val="0"/>
        <w:autoSpaceDE w:val="0"/>
        <w:autoSpaceDN w:val="0"/>
        <w:adjustRightInd w:val="0"/>
        <w:spacing w:after="0"/>
        <w:textAlignment w:val="baseline"/>
        <w:rPr>
          <w:sz w:val="24"/>
          <w:szCs w:val="24"/>
          <w:lang w:eastAsia="en-US"/>
        </w:rPr>
      </w:pPr>
      <w:r>
        <w:rPr>
          <w:sz w:val="24"/>
          <w:szCs w:val="24"/>
          <w:lang w:eastAsia="en-US"/>
        </w:rPr>
        <w:t>T</w:t>
      </w:r>
      <w:r w:rsidR="00A8276C" w:rsidRPr="00FC6E7A">
        <w:rPr>
          <w:sz w:val="24"/>
          <w:szCs w:val="24"/>
          <w:lang w:eastAsia="en-US"/>
        </w:rPr>
        <w:t>he disclosure is necessary for the performance of our education function which is a function in the public interest.</w:t>
      </w:r>
    </w:p>
    <w:p w14:paraId="5A9113CB"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consent</w:t>
      </w:r>
    </w:p>
    <w:p w14:paraId="0AB14132" w14:textId="77777777" w:rsidR="00A8276C" w:rsidRPr="002C140D" w:rsidRDefault="00A8276C" w:rsidP="00A8276C">
      <w:pPr>
        <w:widowControl w:val="0"/>
        <w:overflowPunct w:val="0"/>
        <w:autoSpaceDE w:val="0"/>
        <w:autoSpaceDN w:val="0"/>
        <w:adjustRightInd w:val="0"/>
        <w:spacing w:after="0"/>
        <w:textAlignment w:val="baseline"/>
        <w:rPr>
          <w:sz w:val="22"/>
          <w:szCs w:val="22"/>
          <w:lang w:eastAsia="en-US"/>
        </w:rPr>
      </w:pPr>
    </w:p>
    <w:p w14:paraId="4D1EC499" w14:textId="7A5575A3" w:rsidR="00A8276C"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For Special Category Personal Data (</w:t>
      </w:r>
      <w:r w:rsidR="00F019F7" w:rsidRPr="00FC6E7A">
        <w:rPr>
          <w:sz w:val="24"/>
          <w:szCs w:val="24"/>
          <w:lang w:eastAsia="en-US"/>
        </w:rPr>
        <w:t>i.e.</w:t>
      </w:r>
      <w:r w:rsidRPr="00FC6E7A">
        <w:rPr>
          <w:sz w:val="24"/>
          <w:szCs w:val="24"/>
          <w:lang w:eastAsia="en-US"/>
        </w:rPr>
        <w:t xml:space="preserve"> Sensitive personal information) uses:</w:t>
      </w:r>
    </w:p>
    <w:p w14:paraId="07F380B4" w14:textId="77777777" w:rsidR="00FC6E7A" w:rsidRPr="00FC6E7A" w:rsidRDefault="00FC6E7A" w:rsidP="00A8276C">
      <w:pPr>
        <w:widowControl w:val="0"/>
        <w:overflowPunct w:val="0"/>
        <w:autoSpaceDE w:val="0"/>
        <w:autoSpaceDN w:val="0"/>
        <w:adjustRightInd w:val="0"/>
        <w:spacing w:after="0"/>
        <w:textAlignment w:val="baseline"/>
        <w:rPr>
          <w:sz w:val="24"/>
          <w:szCs w:val="24"/>
          <w:lang w:eastAsia="en-US"/>
        </w:rPr>
      </w:pPr>
    </w:p>
    <w:p w14:paraId="30690C95" w14:textId="239D216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safeguarding purposes, i.e. to protect pupils from harm and is therefore in the substantial public interest.</w:t>
      </w:r>
    </w:p>
    <w:p w14:paraId="5E17461B" w14:textId="77777777" w:rsidR="00FC6E7A" w:rsidRPr="00FC6E7A" w:rsidRDefault="00FC6E7A" w:rsidP="00FC6E7A">
      <w:pPr>
        <w:widowControl w:val="0"/>
        <w:overflowPunct w:val="0"/>
        <w:autoSpaceDE w:val="0"/>
        <w:autoSpaceDN w:val="0"/>
        <w:adjustRightInd w:val="0"/>
        <w:spacing w:after="0"/>
        <w:ind w:left="720"/>
        <w:textAlignment w:val="baseline"/>
        <w:rPr>
          <w:sz w:val="24"/>
          <w:szCs w:val="24"/>
          <w:lang w:eastAsia="en-US"/>
        </w:rPr>
      </w:pPr>
    </w:p>
    <w:p w14:paraId="4914724A" w14:textId="3DE963E8"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The disclosure is necessary for the purposes of performing or exercising obligations or rights which are imposed or conferred by law on us as the Data Controller or on you in connection with your employment</w:t>
      </w:r>
    </w:p>
    <w:p w14:paraId="3DAA9CEA"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307169A2" w14:textId="5A9789D7" w:rsidR="00A8276C"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Where we collect ethnic origin or disability information for equality monitoring purposes, this falls within substantial public interest and is therefore lawful (but you are not required to provide information for that purpose if you do not want to)</w:t>
      </w:r>
    </w:p>
    <w:p w14:paraId="028FF24C"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p>
    <w:p w14:paraId="09EE4326" w14:textId="77777777" w:rsidR="00A8276C" w:rsidRPr="00FC6E7A" w:rsidRDefault="00A8276C" w:rsidP="00A8276C">
      <w:pPr>
        <w:widowControl w:val="0"/>
        <w:numPr>
          <w:ilvl w:val="0"/>
          <w:numId w:val="5"/>
        </w:numPr>
        <w:overflowPunct w:val="0"/>
        <w:autoSpaceDE w:val="0"/>
        <w:autoSpaceDN w:val="0"/>
        <w:adjustRightInd w:val="0"/>
        <w:spacing w:after="0"/>
        <w:textAlignment w:val="baseline"/>
        <w:rPr>
          <w:sz w:val="24"/>
          <w:szCs w:val="24"/>
          <w:lang w:eastAsia="en-US"/>
        </w:rPr>
      </w:pPr>
      <w:r w:rsidRPr="00FC6E7A">
        <w:rPr>
          <w:sz w:val="24"/>
          <w:szCs w:val="24"/>
          <w:lang w:eastAsia="en-US"/>
        </w:rPr>
        <w:t>We collect your explicit consent</w:t>
      </w:r>
    </w:p>
    <w:p w14:paraId="1492AD5F" w14:textId="40C2B3A3" w:rsidR="00A8276C" w:rsidRDefault="00A8276C" w:rsidP="00A8276C">
      <w:pPr>
        <w:widowControl w:val="0"/>
        <w:overflowPunct w:val="0"/>
        <w:autoSpaceDE w:val="0"/>
        <w:autoSpaceDN w:val="0"/>
        <w:adjustRightInd w:val="0"/>
        <w:spacing w:after="0"/>
        <w:textAlignment w:val="baseline"/>
        <w:rPr>
          <w:sz w:val="22"/>
          <w:szCs w:val="22"/>
          <w:lang w:eastAsia="en-US"/>
        </w:rPr>
      </w:pPr>
    </w:p>
    <w:p w14:paraId="0872564D" w14:textId="25657289" w:rsidR="00FC6E7A" w:rsidRDefault="00FC6E7A" w:rsidP="00A8276C">
      <w:pPr>
        <w:widowControl w:val="0"/>
        <w:overflowPunct w:val="0"/>
        <w:autoSpaceDE w:val="0"/>
        <w:autoSpaceDN w:val="0"/>
        <w:adjustRightInd w:val="0"/>
        <w:spacing w:after="0"/>
        <w:textAlignment w:val="baseline"/>
        <w:rPr>
          <w:sz w:val="22"/>
          <w:szCs w:val="22"/>
          <w:lang w:eastAsia="en-US"/>
        </w:rPr>
      </w:pPr>
    </w:p>
    <w:p w14:paraId="3FE7ABD7" w14:textId="5180C648" w:rsidR="00FC6E7A" w:rsidRDefault="00FC6E7A" w:rsidP="00A8276C">
      <w:pPr>
        <w:widowControl w:val="0"/>
        <w:overflowPunct w:val="0"/>
        <w:autoSpaceDE w:val="0"/>
        <w:autoSpaceDN w:val="0"/>
        <w:adjustRightInd w:val="0"/>
        <w:spacing w:after="0"/>
        <w:textAlignment w:val="baseline"/>
        <w:rPr>
          <w:sz w:val="22"/>
          <w:szCs w:val="22"/>
          <w:lang w:eastAsia="en-US"/>
        </w:rPr>
      </w:pPr>
    </w:p>
    <w:p w14:paraId="5443875B" w14:textId="77777777" w:rsidR="00F019F7" w:rsidRDefault="00F019F7" w:rsidP="00A8276C">
      <w:pPr>
        <w:widowControl w:val="0"/>
        <w:overflowPunct w:val="0"/>
        <w:autoSpaceDE w:val="0"/>
        <w:autoSpaceDN w:val="0"/>
        <w:adjustRightInd w:val="0"/>
        <w:spacing w:after="0"/>
        <w:textAlignment w:val="baseline"/>
        <w:rPr>
          <w:sz w:val="22"/>
          <w:szCs w:val="22"/>
          <w:lang w:eastAsia="en-US"/>
        </w:rPr>
      </w:pPr>
    </w:p>
    <w:p w14:paraId="7698989A" w14:textId="17D85D8D" w:rsidR="00FC6E7A" w:rsidRDefault="00FC6E7A" w:rsidP="00A8276C">
      <w:pPr>
        <w:widowControl w:val="0"/>
        <w:overflowPunct w:val="0"/>
        <w:autoSpaceDE w:val="0"/>
        <w:autoSpaceDN w:val="0"/>
        <w:adjustRightInd w:val="0"/>
        <w:spacing w:after="0"/>
        <w:textAlignment w:val="baseline"/>
        <w:rPr>
          <w:sz w:val="22"/>
          <w:szCs w:val="22"/>
          <w:lang w:eastAsia="en-US"/>
        </w:rPr>
      </w:pPr>
    </w:p>
    <w:p w14:paraId="6289AB2F" w14:textId="77777777" w:rsidR="00FC6E7A" w:rsidRPr="002C140D" w:rsidRDefault="00FC6E7A" w:rsidP="00A8276C">
      <w:pPr>
        <w:widowControl w:val="0"/>
        <w:overflowPunct w:val="0"/>
        <w:autoSpaceDE w:val="0"/>
        <w:autoSpaceDN w:val="0"/>
        <w:adjustRightInd w:val="0"/>
        <w:spacing w:after="0"/>
        <w:textAlignment w:val="baseline"/>
        <w:rPr>
          <w:sz w:val="22"/>
          <w:szCs w:val="22"/>
          <w:lang w:eastAsia="en-US"/>
        </w:rPr>
      </w:pPr>
    </w:p>
    <w:p w14:paraId="5A11E190"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3"/>
      <w:r w:rsidRPr="00FC6E7A">
        <w:rPr>
          <w:b/>
          <w:sz w:val="28"/>
          <w:szCs w:val="28"/>
          <w:lang w:eastAsia="en-US"/>
        </w:rPr>
        <w:t>How long we keep your personal information</w:t>
      </w:r>
      <w:bookmarkEnd w:id="3"/>
    </w:p>
    <w:p w14:paraId="7B073929"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5F28D0A8" w14:textId="12B1DBB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sidR="00FC6E7A" w:rsidRPr="00FC6E7A">
        <w:rPr>
          <w:sz w:val="24"/>
          <w:szCs w:val="24"/>
          <w:lang w:eastAsia="en-US"/>
        </w:rPr>
        <w:t>Document R</w:t>
      </w:r>
      <w:r w:rsidRPr="00FC6E7A">
        <w:rPr>
          <w:sz w:val="24"/>
          <w:szCs w:val="24"/>
          <w:lang w:eastAsia="en-US"/>
        </w:rPr>
        <w:t xml:space="preserve">etention </w:t>
      </w:r>
      <w:r w:rsidR="00FC6E7A" w:rsidRPr="00FC6E7A">
        <w:rPr>
          <w:sz w:val="24"/>
          <w:szCs w:val="24"/>
          <w:lang w:eastAsia="en-US"/>
        </w:rPr>
        <w:t>P</w:t>
      </w:r>
      <w:r w:rsidRPr="00FC6E7A">
        <w:rPr>
          <w:sz w:val="24"/>
          <w:szCs w:val="24"/>
          <w:lang w:eastAsia="en-US"/>
        </w:rPr>
        <w:t xml:space="preserve">olicy which can be found </w:t>
      </w:r>
      <w:r w:rsidR="00FC6E7A" w:rsidRPr="00FC6E7A">
        <w:rPr>
          <w:sz w:val="24"/>
          <w:szCs w:val="24"/>
          <w:lang w:eastAsia="en-US"/>
        </w:rPr>
        <w:t>on your school’s intranet.</w:t>
      </w:r>
    </w:p>
    <w:p w14:paraId="3BD99320" w14:textId="77777777"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4" w:name="_Toc496630834"/>
      <w:r w:rsidRPr="00FC6E7A">
        <w:rPr>
          <w:b/>
          <w:sz w:val="28"/>
          <w:szCs w:val="28"/>
          <w:lang w:eastAsia="en-US"/>
        </w:rPr>
        <w:t>Your rights</w:t>
      </w:r>
      <w:bookmarkEnd w:id="4"/>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5B90ECC7"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61D877CA"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Data portability</w:t>
      </w:r>
    </w:p>
    <w:p w14:paraId="487876FE"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5079DCB8" w14:textId="77777777" w:rsidR="00A8276C" w:rsidRPr="00E77F57" w:rsidRDefault="00A8276C" w:rsidP="00A8276C">
      <w:pPr>
        <w:widowControl w:val="0"/>
        <w:overflowPunct w:val="0"/>
        <w:autoSpaceDE w:val="0"/>
        <w:autoSpaceDN w:val="0"/>
        <w:adjustRightInd w:val="0"/>
        <w:spacing w:after="0"/>
        <w:ind w:left="720"/>
        <w:textAlignment w:val="baseline"/>
        <w:rPr>
          <w:sz w:val="22"/>
          <w:szCs w:val="22"/>
          <w:lang w:eastAsia="en-US"/>
        </w:rPr>
      </w:pPr>
    </w:p>
    <w:p w14:paraId="734EDD82" w14:textId="3C11AED4" w:rsid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your school’s Data Controller which is your school’s Headteacher/Principal</w:t>
      </w:r>
      <w:r w:rsidR="00626D32">
        <w:rPr>
          <w:sz w:val="24"/>
          <w:szCs w:val="24"/>
          <w:lang w:eastAsia="en-US"/>
        </w:rPr>
        <w:t xml:space="preserve"> or contact the Active Learning Trust’s Data Protection Officer. </w:t>
      </w:r>
    </w:p>
    <w:p w14:paraId="46118043" w14:textId="77777777" w:rsidR="00FC6E7A" w:rsidRDefault="00FC6E7A" w:rsidP="00A8276C">
      <w:pPr>
        <w:widowControl w:val="0"/>
        <w:overflowPunct w:val="0"/>
        <w:autoSpaceDE w:val="0"/>
        <w:autoSpaceDN w:val="0"/>
        <w:adjustRightInd w:val="0"/>
        <w:spacing w:after="0"/>
        <w:textAlignment w:val="baseline"/>
        <w:rPr>
          <w:sz w:val="24"/>
          <w:szCs w:val="24"/>
          <w:lang w:eastAsia="en-US"/>
        </w:rPr>
      </w:pPr>
    </w:p>
    <w:p w14:paraId="3D44F13D"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Contact details for the Data Protection Officer are as follows; - </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3DAC87AC"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6"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1564A27D"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F686B"/>
    <w:multiLevelType w:val="hybridMultilevel"/>
    <w:tmpl w:val="61C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8"/>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6C"/>
    <w:rsid w:val="00053FAD"/>
    <w:rsid w:val="00152271"/>
    <w:rsid w:val="00294A7B"/>
    <w:rsid w:val="00626D32"/>
    <w:rsid w:val="009A44FB"/>
    <w:rsid w:val="00A8276C"/>
    <w:rsid w:val="00BA550D"/>
    <w:rsid w:val="00F019F7"/>
    <w:rsid w:val="00FC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learningtrust.org/about/Poli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vt:lpstr/>
      <vt:lpstr>The categories of school information that we process include:</vt:lpstr>
      <vt:lpstr/>
      <vt:lpstr>personal information (such as name, address, employee or teacher number, nationa</vt:lpstr>
      <vt:lpstr>characteristics information (such as gender, age, ethnic group)</vt:lpstr>
      <vt:lpstr>contract information (such as start date, hours worked, post, roles and salary i</vt:lpstr>
      <vt:lpstr>work absence information (such as number of absences and reasons)</vt:lpstr>
      <vt:lpstr>qualifications (and, where relevant, subjects taught)</vt:lpstr>
      <vt:lpstr>payroll information (including bank account details)</vt:lpstr>
      <vt:lpstr>sensitive information (special category personal data) Medical information, ethn</vt:lpstr>
      <vt:lpstr/>
      <vt:lpstr/>
      <vt:lpstr>How we use your information </vt:lpstr>
      <vt:lpstr/>
      <vt:lpstr/>
      <vt:lpstr/>
      <vt:lpstr>How we collect workforce information</vt:lpstr>
      <vt:lpstr/>
      <vt:lpstr>We also collect information from a previous employer or educational establishmen</vt:lpstr>
      <vt:lpstr>How we share your information with third parties</vt:lpstr>
      <vt:lpstr>How long we keep your personal information</vt:lpstr>
      <vt:lpstr>Your rights</vt: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Aileen Stanford</cp:lastModifiedBy>
  <cp:revision>3</cp:revision>
  <dcterms:created xsi:type="dcterms:W3CDTF">2018-05-24T08:37:00Z</dcterms:created>
  <dcterms:modified xsi:type="dcterms:W3CDTF">2018-05-24T08:39:00Z</dcterms:modified>
</cp:coreProperties>
</file>